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89730" w14:textId="05549002" w:rsidR="00727BDA" w:rsidRDefault="008445DC">
      <w:r>
        <w:fldChar w:fldCharType="begin"/>
      </w:r>
      <w:r>
        <w:instrText xml:space="preserve"> INCLUDEPICTURE "https://www.kitchencounterchronicle.com/wp-content/uploads/2022/05/easy-zentangle-patterns-for-beginners.jpg"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BEDC2A3" wp14:editId="223278E4">
            <wp:extent cx="5943600" cy="7926070"/>
            <wp:effectExtent l="0" t="0" r="0" b="0"/>
            <wp:docPr id="1" name="Picture 1" descr="easy zentangle patterns for beginn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sy zentangle patterns for beginne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727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DC"/>
    <w:rsid w:val="00727BDA"/>
    <w:rsid w:val="0084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DC938F"/>
  <w15:chartTrackingRefBased/>
  <w15:docId w15:val="{DFC37B55-A8B6-2142-B90F-39DA35E1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Montgomery</dc:creator>
  <cp:keywords/>
  <dc:description/>
  <cp:lastModifiedBy>Jenny Montgomery</cp:lastModifiedBy>
  <cp:revision>1</cp:revision>
  <cp:lastPrinted>2023-03-16T12:27:00Z</cp:lastPrinted>
  <dcterms:created xsi:type="dcterms:W3CDTF">2023-03-16T12:27:00Z</dcterms:created>
  <dcterms:modified xsi:type="dcterms:W3CDTF">2023-03-16T12:31:00Z</dcterms:modified>
</cp:coreProperties>
</file>